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FE73" w14:textId="13B95C52" w:rsidR="00B42919" w:rsidRPr="00B42919" w:rsidRDefault="00B42919" w:rsidP="00B42919">
      <w:pPr>
        <w:jc w:val="center"/>
        <w:rPr>
          <w:b/>
          <w:bCs/>
        </w:rPr>
      </w:pPr>
      <w:r w:rsidRPr="00B42919">
        <w:rPr>
          <w:b/>
          <w:bCs/>
        </w:rPr>
        <w:t xml:space="preserve">ERRATA CORRIGE DEL </w:t>
      </w:r>
      <w:r w:rsidR="002325A9">
        <w:rPr>
          <w:b/>
          <w:bCs/>
        </w:rPr>
        <w:t>1</w:t>
      </w:r>
      <w:r w:rsidR="00AE0ACB">
        <w:rPr>
          <w:b/>
          <w:bCs/>
        </w:rPr>
        <w:t>4</w:t>
      </w:r>
      <w:r w:rsidRPr="00B42919">
        <w:rPr>
          <w:b/>
          <w:bCs/>
        </w:rPr>
        <w:t>/</w:t>
      </w:r>
      <w:r w:rsidR="002325A9">
        <w:rPr>
          <w:b/>
          <w:bCs/>
        </w:rPr>
        <w:t>01</w:t>
      </w:r>
      <w:r w:rsidRPr="00B42919">
        <w:rPr>
          <w:b/>
          <w:bCs/>
        </w:rPr>
        <w:t>/202</w:t>
      </w:r>
      <w:r w:rsidR="002325A9">
        <w:rPr>
          <w:b/>
          <w:bCs/>
        </w:rPr>
        <w:t>6</w:t>
      </w:r>
    </w:p>
    <w:p w14:paraId="6D4A8897" w14:textId="4165F51A" w:rsidR="00707565" w:rsidRPr="00707565" w:rsidRDefault="00B42919" w:rsidP="007075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297C" wp14:editId="3C103097">
                <wp:simplePos x="0" y="0"/>
                <wp:positionH relativeFrom="column">
                  <wp:posOffset>-253365</wp:posOffset>
                </wp:positionH>
                <wp:positionV relativeFrom="paragraph">
                  <wp:posOffset>201295</wp:posOffset>
                </wp:positionV>
                <wp:extent cx="6400800" cy="3695700"/>
                <wp:effectExtent l="0" t="0" r="19050" b="19050"/>
                <wp:wrapNone/>
                <wp:docPr id="11763065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B415C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PIANO STRATEGICO DELLA PAC</w:t>
                            </w:r>
                          </w:p>
                          <w:p w14:paraId="304730FA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E COMPLEMENTO DI PROGRAMMAZIONE PER LO SVILUPPO RURALE DEL</w:t>
                            </w:r>
                          </w:p>
                          <w:p w14:paraId="362EB665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PROGRAMMA STRATEGICO DELLA PAC 2023-2027</w:t>
                            </w:r>
                          </w:p>
                          <w:p w14:paraId="391816C9" w14:textId="77777777" w:rsidR="00707565" w:rsidRDefault="00707565" w:rsidP="00707565">
                            <w:pPr>
                              <w:spacing w:after="0" w:line="240" w:lineRule="auto"/>
                              <w:jc w:val="center"/>
                            </w:pPr>
                            <w:r w:rsidRPr="00707565">
                              <w:t>DELLA REGIONE EMILIA-ROMAGNA</w:t>
                            </w:r>
                          </w:p>
                          <w:p w14:paraId="6C2EEB8B" w14:textId="77777777" w:rsidR="00707565" w:rsidRDefault="00707565" w:rsidP="00707565">
                            <w:pPr>
                              <w:jc w:val="center"/>
                            </w:pPr>
                          </w:p>
                          <w:p w14:paraId="7CE76A91" w14:textId="77777777" w:rsidR="00224B53" w:rsidRDefault="00224B53" w:rsidP="00707565">
                            <w:pPr>
                              <w:jc w:val="center"/>
                            </w:pPr>
                            <w:r w:rsidRPr="00224B53">
                              <w:t xml:space="preserve">INTERVENTO SRG 06A – “Leader – Attuazione delle strategie di sviluppo locale” </w:t>
                            </w:r>
                          </w:p>
                          <w:p w14:paraId="1CF8111C" w14:textId="77777777" w:rsidR="00224B53" w:rsidRDefault="00224B53" w:rsidP="00707565">
                            <w:pPr>
                              <w:jc w:val="center"/>
                            </w:pPr>
                            <w:r w:rsidRPr="00224B53">
                              <w:t>COMPLEMENTO DI ATTUAZIONE ANNUALE DELLA STRATEGIA DI SVILUPPO LOCALE LEADER (CODAL) DEL GAL L’ALTRA ROMAGNA</w:t>
                            </w:r>
                          </w:p>
                          <w:p w14:paraId="05EF4C97" w14:textId="77777777" w:rsidR="00224B53" w:rsidRDefault="00224B53" w:rsidP="00707565">
                            <w:pPr>
                              <w:jc w:val="center"/>
                            </w:pPr>
                            <w:r w:rsidRPr="00224B53">
                              <w:t xml:space="preserve"> Anno 2024 </w:t>
                            </w:r>
                          </w:p>
                          <w:p w14:paraId="3E9670D8" w14:textId="77777777" w:rsidR="00224B53" w:rsidRDefault="00224B53" w:rsidP="00707565">
                            <w:pPr>
                              <w:jc w:val="center"/>
                            </w:pPr>
                            <w:r w:rsidRPr="00224B53">
                              <w:t xml:space="preserve">Azione: SRE04 - “Start up non agricole” </w:t>
                            </w:r>
                          </w:p>
                          <w:p w14:paraId="73598AC0" w14:textId="77777777" w:rsidR="00224B53" w:rsidRDefault="00224B53" w:rsidP="00707565">
                            <w:pPr>
                              <w:jc w:val="center"/>
                            </w:pPr>
                            <w:r w:rsidRPr="00224B53">
                              <w:t xml:space="preserve">Approvato dal </w:t>
                            </w:r>
                            <w:proofErr w:type="spellStart"/>
                            <w:r w:rsidRPr="00224B53">
                              <w:t>CdA</w:t>
                            </w:r>
                            <w:proofErr w:type="spellEnd"/>
                            <w:r w:rsidRPr="00224B53">
                              <w:t xml:space="preserve"> del Gal L’Altra Romagna in data 18/07/2025 </w:t>
                            </w:r>
                          </w:p>
                          <w:p w14:paraId="3257B397" w14:textId="4E3B93DA" w:rsidR="00B42919" w:rsidRPr="00B42919" w:rsidRDefault="00224B53" w:rsidP="00224B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4B53">
                              <w:t>Pubblicato dal 08/09/2025 al 31/12/2026 PROCEDURA DI SELEZIONE DEGLI INTERVENTI A SPORTELLO</w:t>
                            </w:r>
                            <w:r>
                              <w:t xml:space="preserve"> </w:t>
                            </w:r>
                          </w:p>
                          <w:p w14:paraId="7169887C" w14:textId="77777777" w:rsidR="00707565" w:rsidRDefault="00707565" w:rsidP="007075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A778AFA" w14:textId="222AD3FB" w:rsidR="00707565" w:rsidRDefault="00224B53" w:rsidP="00B429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219190468"/>
                            <w:bookmarkStart w:id="1" w:name="_Hlk219190469"/>
                            <w:r>
                              <w:rPr>
                                <w:b/>
                                <w:bCs/>
                              </w:rPr>
                              <w:t>ERRATA CORRIGE</w:t>
                            </w:r>
                            <w:r w:rsidR="00B42919" w:rsidRPr="00B42919">
                              <w:rPr>
                                <w:b/>
                                <w:bCs/>
                              </w:rPr>
                              <w:t xml:space="preserve"> (COMUNICAZIONE </w:t>
                            </w:r>
                            <w:r w:rsidR="002325A9">
                              <w:rPr>
                                <w:b/>
                                <w:bCs/>
                              </w:rPr>
                              <w:t>MAIL</w:t>
                            </w:r>
                            <w:r w:rsidR="00B42919" w:rsidRPr="00B42919">
                              <w:rPr>
                                <w:b/>
                                <w:bCs/>
                              </w:rPr>
                              <w:t xml:space="preserve"> DELLA REGIONE EMILIA ROMAGNA DEL </w:t>
                            </w:r>
                            <w:r w:rsidR="002325A9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B42919" w:rsidRPr="00B42919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2325A9">
                              <w:rPr>
                                <w:b/>
                                <w:bCs/>
                              </w:rPr>
                              <w:t>01</w:t>
                            </w:r>
                            <w:r w:rsidR="00B42919" w:rsidRPr="00B42919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2325A9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52532E">
                              <w:rPr>
                                <w:b/>
                                <w:bCs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297C" id="Rettangolo 1" o:spid="_x0000_s1026" style="position:absolute;margin-left:-19.95pt;margin-top:15.85pt;width:7in;height:2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" fillcolor="white [3201]" strokecolor="#4472c4 [3204]" strokeweight="1pt">
                <v:textbox>
                  <w:txbxContent>
                    <w:p w14:paraId="443B415C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PIANO STRATEGICO DELLA PAC</w:t>
                      </w:r>
                    </w:p>
                    <w:p w14:paraId="304730FA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E COMPLEMENTO DI PROGRAMMAZIONE PER LO SVILUPPO RURALE DEL</w:t>
                      </w:r>
                    </w:p>
                    <w:p w14:paraId="362EB665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PROGRAMMA STRATEGICO DELLA PAC 2023-2027</w:t>
                      </w:r>
                    </w:p>
                    <w:p w14:paraId="391816C9" w14:textId="77777777" w:rsidR="00707565" w:rsidRDefault="00707565" w:rsidP="00707565">
                      <w:pPr>
                        <w:spacing w:after="0" w:line="240" w:lineRule="auto"/>
                        <w:jc w:val="center"/>
                      </w:pPr>
                      <w:r w:rsidRPr="00707565">
                        <w:t>DELLA REGIONE EMILIA-ROMAGNA</w:t>
                      </w:r>
                    </w:p>
                    <w:p w14:paraId="6C2EEB8B" w14:textId="77777777" w:rsidR="00707565" w:rsidRDefault="00707565" w:rsidP="00707565">
                      <w:pPr>
                        <w:jc w:val="center"/>
                      </w:pPr>
                    </w:p>
                    <w:p w14:paraId="7CE76A91" w14:textId="77777777" w:rsidR="00224B53" w:rsidRDefault="00224B53" w:rsidP="00707565">
                      <w:pPr>
                        <w:jc w:val="center"/>
                      </w:pPr>
                      <w:r w:rsidRPr="00224B53">
                        <w:t xml:space="preserve">INTERVENTO SRG 06A – “Leader – Attuazione delle strategie di sviluppo locale” </w:t>
                      </w:r>
                    </w:p>
                    <w:p w14:paraId="1CF8111C" w14:textId="77777777" w:rsidR="00224B53" w:rsidRDefault="00224B53" w:rsidP="00707565">
                      <w:pPr>
                        <w:jc w:val="center"/>
                      </w:pPr>
                      <w:r w:rsidRPr="00224B53">
                        <w:t>COMPLEMENTO DI ATTUAZIONE ANNUALE DELLA STRATEGIA DI SVILUPPO LOCALE LEADER (CODAL) DEL GAL L’ALTRA ROMAGNA</w:t>
                      </w:r>
                    </w:p>
                    <w:p w14:paraId="05EF4C97" w14:textId="77777777" w:rsidR="00224B53" w:rsidRDefault="00224B53" w:rsidP="00707565">
                      <w:pPr>
                        <w:jc w:val="center"/>
                      </w:pPr>
                      <w:r w:rsidRPr="00224B53">
                        <w:t xml:space="preserve"> Anno 2024 </w:t>
                      </w:r>
                    </w:p>
                    <w:p w14:paraId="3E9670D8" w14:textId="77777777" w:rsidR="00224B53" w:rsidRDefault="00224B53" w:rsidP="00707565">
                      <w:pPr>
                        <w:jc w:val="center"/>
                      </w:pPr>
                      <w:r w:rsidRPr="00224B53">
                        <w:t xml:space="preserve">Azione: SRE04 - “Start up non agricole” </w:t>
                      </w:r>
                    </w:p>
                    <w:p w14:paraId="73598AC0" w14:textId="77777777" w:rsidR="00224B53" w:rsidRDefault="00224B53" w:rsidP="00707565">
                      <w:pPr>
                        <w:jc w:val="center"/>
                      </w:pPr>
                      <w:r w:rsidRPr="00224B53">
                        <w:t xml:space="preserve">Approvato dal </w:t>
                      </w:r>
                      <w:proofErr w:type="spellStart"/>
                      <w:r w:rsidRPr="00224B53">
                        <w:t>CdA</w:t>
                      </w:r>
                      <w:proofErr w:type="spellEnd"/>
                      <w:r w:rsidRPr="00224B53">
                        <w:t xml:space="preserve"> del Gal L’Altra Romagna in data 18/07/2025 </w:t>
                      </w:r>
                    </w:p>
                    <w:p w14:paraId="3257B397" w14:textId="4E3B93DA" w:rsidR="00B42919" w:rsidRPr="00B42919" w:rsidRDefault="00224B53" w:rsidP="00224B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4B53">
                        <w:t>Pubblicato dal 08/09/2025 al 31/12/2026 PROCEDURA DI SELEZIONE DEGLI INTERVENTI A SPORTELLO</w:t>
                      </w:r>
                      <w:r>
                        <w:t xml:space="preserve"> </w:t>
                      </w:r>
                    </w:p>
                    <w:p w14:paraId="7169887C" w14:textId="77777777" w:rsidR="00707565" w:rsidRDefault="00707565" w:rsidP="0070756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A778AFA" w14:textId="222AD3FB" w:rsidR="00707565" w:rsidRDefault="00224B53" w:rsidP="00B4291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Hlk219190468"/>
                      <w:bookmarkStart w:id="3" w:name="_Hlk219190469"/>
                      <w:r>
                        <w:rPr>
                          <w:b/>
                          <w:bCs/>
                        </w:rPr>
                        <w:t>ERRATA CORRIGE</w:t>
                      </w:r>
                      <w:r w:rsidR="00B42919" w:rsidRPr="00B42919">
                        <w:rPr>
                          <w:b/>
                          <w:bCs/>
                        </w:rPr>
                        <w:t xml:space="preserve"> (COMUNICAZIONE </w:t>
                      </w:r>
                      <w:r w:rsidR="002325A9">
                        <w:rPr>
                          <w:b/>
                          <w:bCs/>
                        </w:rPr>
                        <w:t>MAIL</w:t>
                      </w:r>
                      <w:r w:rsidR="00B42919" w:rsidRPr="00B42919">
                        <w:rPr>
                          <w:b/>
                          <w:bCs/>
                        </w:rPr>
                        <w:t xml:space="preserve"> DELLA REGIONE EMILIA ROMAGNA DEL </w:t>
                      </w:r>
                      <w:r w:rsidR="002325A9">
                        <w:rPr>
                          <w:b/>
                          <w:bCs/>
                        </w:rPr>
                        <w:t>9</w:t>
                      </w:r>
                      <w:r w:rsidR="00B42919" w:rsidRPr="00B42919">
                        <w:rPr>
                          <w:b/>
                          <w:bCs/>
                        </w:rPr>
                        <w:t>/</w:t>
                      </w:r>
                      <w:r w:rsidR="002325A9">
                        <w:rPr>
                          <w:b/>
                          <w:bCs/>
                        </w:rPr>
                        <w:t>01</w:t>
                      </w:r>
                      <w:r w:rsidR="00B42919" w:rsidRPr="00B42919">
                        <w:rPr>
                          <w:b/>
                          <w:bCs/>
                        </w:rPr>
                        <w:t>/202</w:t>
                      </w:r>
                      <w:r w:rsidR="002325A9">
                        <w:rPr>
                          <w:b/>
                          <w:bCs/>
                        </w:rPr>
                        <w:t>6</w:t>
                      </w:r>
                      <w:r w:rsidR="0052532E">
                        <w:rPr>
                          <w:b/>
                          <w:bCs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0A89479A" w14:textId="77777777" w:rsidR="00707565" w:rsidRPr="00707565" w:rsidRDefault="00707565" w:rsidP="00707565"/>
    <w:p w14:paraId="6007DD53" w14:textId="77777777" w:rsidR="00707565" w:rsidRPr="00707565" w:rsidRDefault="00707565" w:rsidP="00707565"/>
    <w:p w14:paraId="4FA15D00" w14:textId="77777777" w:rsidR="00707565" w:rsidRPr="00707565" w:rsidRDefault="00707565" w:rsidP="00707565"/>
    <w:p w14:paraId="6160442A" w14:textId="77777777" w:rsidR="00707565" w:rsidRPr="00707565" w:rsidRDefault="00707565" w:rsidP="00707565"/>
    <w:p w14:paraId="0D185111" w14:textId="77777777" w:rsidR="00707565" w:rsidRPr="00707565" w:rsidRDefault="00707565" w:rsidP="00707565"/>
    <w:p w14:paraId="5CC92188" w14:textId="77777777" w:rsidR="00707565" w:rsidRPr="00707565" w:rsidRDefault="00707565" w:rsidP="00707565"/>
    <w:p w14:paraId="5AE21E2E" w14:textId="77777777" w:rsidR="00707565" w:rsidRPr="00707565" w:rsidRDefault="00707565" w:rsidP="00707565"/>
    <w:p w14:paraId="0D2BC728" w14:textId="77777777" w:rsidR="00707565" w:rsidRPr="00707565" w:rsidRDefault="00707565" w:rsidP="00707565"/>
    <w:p w14:paraId="5AB8F9F2" w14:textId="77777777" w:rsidR="00707565" w:rsidRPr="00707565" w:rsidRDefault="00707565" w:rsidP="00707565"/>
    <w:p w14:paraId="5D1151BA" w14:textId="77777777" w:rsidR="00707565" w:rsidRPr="00707565" w:rsidRDefault="00707565" w:rsidP="00707565"/>
    <w:p w14:paraId="4F41D620" w14:textId="77777777" w:rsidR="00707565" w:rsidRPr="00707565" w:rsidRDefault="00707565" w:rsidP="00707565"/>
    <w:p w14:paraId="6FB8F972" w14:textId="1F859854" w:rsidR="00707565" w:rsidRDefault="00707565" w:rsidP="00707565"/>
    <w:p w14:paraId="0287A312" w14:textId="77777777" w:rsidR="00707565" w:rsidRDefault="00707565" w:rsidP="00707565"/>
    <w:p w14:paraId="594F8544" w14:textId="77777777" w:rsidR="00B42919" w:rsidRDefault="00B42919" w:rsidP="00B42919">
      <w:pPr>
        <w:jc w:val="both"/>
      </w:pPr>
    </w:p>
    <w:p w14:paraId="3E1FEF1E" w14:textId="076A89A7" w:rsidR="00B42919" w:rsidRPr="00B42919" w:rsidRDefault="00B42919" w:rsidP="00B42919">
      <w:pPr>
        <w:jc w:val="both"/>
      </w:pPr>
      <w:bookmarkStart w:id="2" w:name="_Hlk219190500"/>
      <w:r w:rsidRPr="00B42919">
        <w:t xml:space="preserve">Con </w:t>
      </w:r>
      <w:r w:rsidRPr="00B42919">
        <w:rPr>
          <w:b/>
          <w:bCs/>
          <w:u w:val="single"/>
        </w:rPr>
        <w:t>comunicazione della Regione Emilia-Romagna,</w:t>
      </w:r>
      <w:r w:rsidRPr="00B42919">
        <w:t xml:space="preserve"> ricevuta tramite </w:t>
      </w:r>
      <w:r w:rsidR="002325A9">
        <w:t>MAIL</w:t>
      </w:r>
      <w:r w:rsidRPr="00B42919">
        <w:t xml:space="preserve"> in data </w:t>
      </w:r>
      <w:r w:rsidR="002325A9">
        <w:t>9</w:t>
      </w:r>
      <w:r w:rsidRPr="00B42919">
        <w:t>/</w:t>
      </w:r>
      <w:r w:rsidR="002325A9">
        <w:t>01</w:t>
      </w:r>
      <w:r w:rsidRPr="00B42919">
        <w:t>/202</w:t>
      </w:r>
      <w:r w:rsidR="002325A9">
        <w:t>6</w:t>
      </w:r>
      <w:r w:rsidRPr="00B42919">
        <w:t xml:space="preserve">, in riferimento al bando in oggetto, </w:t>
      </w:r>
      <w:r w:rsidR="00224B53">
        <w:t>la Regione comunica</w:t>
      </w:r>
      <w:r w:rsidR="002325A9">
        <w:t xml:space="preserve"> quanto segue: “</w:t>
      </w:r>
      <w:r w:rsidR="002325A9" w:rsidRPr="002325A9">
        <w:rPr>
          <w:rFonts w:ascii="Aptos" w:hAnsi="Aptos"/>
          <w:i/>
          <w:iCs/>
          <w:color w:val="2C363A"/>
          <w:shd w:val="clear" w:color="auto" w:fill="FFFFFF"/>
        </w:rPr>
        <w:t xml:space="preserve">a </w:t>
      </w:r>
      <w:r w:rsidR="002325A9" w:rsidRPr="002325A9">
        <w:rPr>
          <w:i/>
          <w:iCs/>
        </w:rPr>
        <w:t>parziale rettifica della circolare prot. 23-09-25_0958390_U avente ad oggetto “Indicazioni operative per codici ATECO 2025”, nel cui allegato il codice </w:t>
      </w:r>
      <w:r w:rsidR="002325A9" w:rsidRPr="002325A9">
        <w:rPr>
          <w:b/>
          <w:bCs/>
          <w:i/>
          <w:iCs/>
        </w:rPr>
        <w:t>68.02</w:t>
      </w:r>
      <w:r w:rsidR="002325A9" w:rsidRPr="002325A9">
        <w:rPr>
          <w:i/>
          <w:iCs/>
        </w:rPr>
        <w:t> è indicato come integralmente non ammissibile, si comunica che tale codice resta </w:t>
      </w:r>
      <w:r w:rsidR="002325A9" w:rsidRPr="002325A9">
        <w:rPr>
          <w:b/>
          <w:bCs/>
          <w:i/>
          <w:iCs/>
        </w:rPr>
        <w:t>non ammissibile ad eccezione dell’attività di gestione di coworking</w:t>
      </w:r>
      <w:r w:rsidR="002325A9" w:rsidRPr="002325A9">
        <w:rPr>
          <w:i/>
          <w:iCs/>
        </w:rPr>
        <w:t> che, invece, è da considerare ammissibile, tenuto conto, altresì, che tale attività è inclusa anche nel codice ATECO </w:t>
      </w:r>
      <w:r w:rsidR="002325A9" w:rsidRPr="002325A9">
        <w:rPr>
          <w:b/>
          <w:bCs/>
          <w:i/>
          <w:iCs/>
        </w:rPr>
        <w:t>82.1</w:t>
      </w:r>
      <w:r w:rsidR="002325A9" w:rsidRPr="002325A9">
        <w:rPr>
          <w:i/>
          <w:iCs/>
        </w:rPr>
        <w:t> elencato tra i codici ammissibili.</w:t>
      </w:r>
      <w:r w:rsidR="002325A9">
        <w:rPr>
          <w:i/>
          <w:iCs/>
        </w:rPr>
        <w:t>”</w:t>
      </w:r>
      <w:r w:rsidR="00224B53">
        <w:t xml:space="preserve"> </w:t>
      </w:r>
      <w:r w:rsidR="002325A9">
        <w:t>I</w:t>
      </w:r>
      <w:r w:rsidR="00224B53">
        <w:t xml:space="preserve">l GAL, alla luce di tali indicazioni, provvede </w:t>
      </w:r>
      <w:r w:rsidRPr="00B42919">
        <w:rPr>
          <w:b/>
          <w:bCs/>
        </w:rPr>
        <w:t>ad una</w:t>
      </w:r>
      <w:r w:rsidRPr="00B42919">
        <w:t xml:space="preserve"> </w:t>
      </w:r>
      <w:r w:rsidRPr="00B42919">
        <w:rPr>
          <w:b/>
          <w:bCs/>
          <w:u w:val="single"/>
        </w:rPr>
        <w:t>errata corrige</w:t>
      </w:r>
      <w:r w:rsidRPr="00B42919">
        <w:t>.</w:t>
      </w:r>
    </w:p>
    <w:p w14:paraId="309C6D9D" w14:textId="77777777" w:rsidR="00B42919" w:rsidRDefault="00B42919" w:rsidP="00B42919">
      <w:r w:rsidRPr="00B42919">
        <w:t>Preso atto della Comunicazione di cui sopra, si rettifica il testo del bando così come di seguito specificato:</w:t>
      </w:r>
    </w:p>
    <w:p w14:paraId="7E490230" w14:textId="77777777" w:rsidR="002325A9" w:rsidRPr="00416B91" w:rsidRDefault="002325A9" w:rsidP="002325A9">
      <w:pPr>
        <w:pStyle w:val="11disposizionitrasversali"/>
      </w:pPr>
      <w:bookmarkStart w:id="3" w:name="_Toc216168818"/>
      <w:r w:rsidRPr="00416B91">
        <w:t>Beneficiari</w:t>
      </w:r>
      <w:bookmarkEnd w:id="3"/>
    </w:p>
    <w:p w14:paraId="17179934" w14:textId="77777777" w:rsidR="00F31233" w:rsidRDefault="00F31233" w:rsidP="00224B53">
      <w:pPr>
        <w:jc w:val="both"/>
      </w:pPr>
    </w:p>
    <w:p w14:paraId="534C92BA" w14:textId="77777777" w:rsidR="00281C29" w:rsidRPr="00281C29" w:rsidRDefault="00281C29" w:rsidP="00281C29">
      <w:pPr>
        <w:jc w:val="both"/>
        <w:rPr>
          <w:i/>
          <w:iCs/>
        </w:rPr>
      </w:pPr>
      <w:r w:rsidRPr="00281C29">
        <w:rPr>
          <w:i/>
          <w:iCs/>
        </w:rPr>
        <w:t>(</w:t>
      </w:r>
      <w:proofErr w:type="gramStart"/>
      <w:r w:rsidRPr="00281C29">
        <w:rPr>
          <w:i/>
          <w:iCs/>
        </w:rPr>
        <w:t>omissis….</w:t>
      </w:r>
      <w:proofErr w:type="gramEnd"/>
      <w:r w:rsidRPr="00281C29">
        <w:rPr>
          <w:i/>
          <w:iCs/>
        </w:rPr>
        <w:t>.)</w:t>
      </w:r>
    </w:p>
    <w:tbl>
      <w:tblPr>
        <w:tblW w:w="935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937"/>
      </w:tblGrid>
      <w:tr w:rsidR="00281C29" w:rsidRPr="006E09A9" w14:paraId="14D2744A" w14:textId="77777777" w:rsidTr="00281C29">
        <w:trPr>
          <w:trHeight w:val="300"/>
        </w:trPr>
        <w:tc>
          <w:tcPr>
            <w:tcW w:w="1417" w:type="dxa"/>
            <w:vAlign w:val="center"/>
            <w:hideMark/>
          </w:tcPr>
          <w:p w14:paraId="66D5B6F1" w14:textId="77777777" w:rsidR="00281C29" w:rsidRPr="00B732D0" w:rsidRDefault="00281C29" w:rsidP="002E2C7A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7937" w:type="dxa"/>
            <w:vAlign w:val="center"/>
            <w:hideMark/>
          </w:tcPr>
          <w:p w14:paraId="2FD83769" w14:textId="77777777" w:rsidR="00281C29" w:rsidRPr="00B732D0" w:rsidRDefault="00281C29" w:rsidP="002E2C7A">
            <w:pPr>
              <w:spacing w:after="0" w:line="240" w:lineRule="auto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Attività immobiliari</w:t>
            </w:r>
          </w:p>
        </w:tc>
      </w:tr>
      <w:tr w:rsidR="00281C29" w:rsidRPr="006E09A9" w14:paraId="2016F2DD" w14:textId="77777777" w:rsidTr="00281C29">
        <w:trPr>
          <w:trHeight w:val="300"/>
        </w:trPr>
        <w:tc>
          <w:tcPr>
            <w:tcW w:w="1417" w:type="dxa"/>
            <w:vAlign w:val="center"/>
            <w:hideMark/>
          </w:tcPr>
          <w:p w14:paraId="68C3F6C0" w14:textId="77777777" w:rsidR="00281C29" w:rsidRPr="00B732D0" w:rsidRDefault="00281C29" w:rsidP="002E2C7A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68.2</w:t>
            </w:r>
          </w:p>
        </w:tc>
        <w:tc>
          <w:tcPr>
            <w:tcW w:w="7937" w:type="dxa"/>
            <w:vAlign w:val="center"/>
            <w:hideMark/>
          </w:tcPr>
          <w:p w14:paraId="40DE029C" w14:textId="77777777" w:rsidR="00281C29" w:rsidRPr="00B732D0" w:rsidRDefault="00281C29" w:rsidP="002E2C7A">
            <w:pPr>
              <w:spacing w:after="0" w:line="240" w:lineRule="auto"/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</w:pPr>
            <w:r w:rsidRPr="00B732D0">
              <w:rPr>
                <w:rFonts w:eastAsia="Times New Roman" w:cstheme="minorHAnsi"/>
                <w:strike/>
                <w:color w:val="EE0000"/>
                <w:sz w:val="24"/>
                <w:szCs w:val="24"/>
                <w:lang w:eastAsia="it-IT"/>
              </w:rPr>
              <w:t>Affitto e gestione di beni immobili propri o in locazione</w:t>
            </w:r>
          </w:p>
        </w:tc>
      </w:tr>
    </w:tbl>
    <w:p w14:paraId="37325BDE" w14:textId="77777777" w:rsidR="002325A9" w:rsidRDefault="002325A9" w:rsidP="00224B53">
      <w:pPr>
        <w:jc w:val="both"/>
      </w:pPr>
    </w:p>
    <w:p w14:paraId="3447B699" w14:textId="77777777" w:rsidR="00281C29" w:rsidRPr="00281C29" w:rsidRDefault="00281C29" w:rsidP="00281C29">
      <w:pPr>
        <w:jc w:val="both"/>
        <w:rPr>
          <w:i/>
          <w:iCs/>
        </w:rPr>
      </w:pPr>
      <w:r w:rsidRPr="00281C29">
        <w:rPr>
          <w:i/>
          <w:iCs/>
        </w:rPr>
        <w:t>(</w:t>
      </w:r>
      <w:proofErr w:type="gramStart"/>
      <w:r w:rsidRPr="00281C29">
        <w:rPr>
          <w:i/>
          <w:iCs/>
        </w:rPr>
        <w:t>omissis….</w:t>
      </w:r>
      <w:proofErr w:type="gramEnd"/>
      <w:r w:rsidRPr="00281C29">
        <w:rPr>
          <w:i/>
          <w:iCs/>
        </w:rPr>
        <w:t>.)</w:t>
      </w:r>
    </w:p>
    <w:p w14:paraId="613932D9" w14:textId="77777777" w:rsidR="00281C29" w:rsidRDefault="00281C29" w:rsidP="00224B53">
      <w:pPr>
        <w:jc w:val="both"/>
      </w:pPr>
    </w:p>
    <w:p w14:paraId="485AAF0F" w14:textId="77777777" w:rsidR="00224B53" w:rsidRPr="00281C29" w:rsidRDefault="00224B53" w:rsidP="00281C29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b/>
          <w:bCs/>
          <w:noProof/>
          <w:vanish/>
          <w:color w:val="2F5496" w:themeColor="accent1" w:themeShade="BF"/>
          <w:kern w:val="0"/>
          <w:sz w:val="32"/>
          <w:szCs w:val="32"/>
          <w:lang w:eastAsia="it-IT"/>
          <w14:ligatures w14:val="none"/>
        </w:rPr>
      </w:pPr>
      <w:bookmarkStart w:id="4" w:name="_Toc205302222"/>
      <w:bookmarkEnd w:id="2"/>
    </w:p>
    <w:p w14:paraId="00124BAC" w14:textId="77777777" w:rsidR="00224B53" w:rsidRPr="00224B53" w:rsidRDefault="00224B53" w:rsidP="00224B53">
      <w:pPr>
        <w:pStyle w:val="Paragrafoelenco"/>
        <w:keepNext/>
        <w:keepLines/>
        <w:numPr>
          <w:ilvl w:val="0"/>
          <w:numId w:val="5"/>
        </w:numPr>
        <w:spacing w:before="40" w:after="0" w:line="240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noProof/>
          <w:vanish/>
          <w:color w:val="2F5496" w:themeColor="accent1" w:themeShade="BF"/>
          <w:kern w:val="0"/>
          <w:sz w:val="32"/>
          <w:szCs w:val="32"/>
          <w:lang w:eastAsia="it-IT"/>
          <w14:ligatures w14:val="none"/>
        </w:rPr>
      </w:pPr>
    </w:p>
    <w:p w14:paraId="32452DE5" w14:textId="77777777" w:rsidR="00224B53" w:rsidRPr="00224B53" w:rsidRDefault="00224B53" w:rsidP="00224B53">
      <w:pPr>
        <w:pStyle w:val="Paragrafoelenco"/>
        <w:keepNext/>
        <w:keepLines/>
        <w:numPr>
          <w:ilvl w:val="0"/>
          <w:numId w:val="5"/>
        </w:numPr>
        <w:spacing w:before="40" w:after="0" w:line="240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noProof/>
          <w:vanish/>
          <w:color w:val="2F5496" w:themeColor="accent1" w:themeShade="BF"/>
          <w:kern w:val="0"/>
          <w:sz w:val="32"/>
          <w:szCs w:val="32"/>
          <w:lang w:eastAsia="it-IT"/>
          <w14:ligatures w14:val="none"/>
        </w:rPr>
      </w:pPr>
    </w:p>
    <w:p w14:paraId="19529620" w14:textId="77777777" w:rsidR="00224B53" w:rsidRPr="00224B53" w:rsidRDefault="00224B53" w:rsidP="00224B53">
      <w:pPr>
        <w:pStyle w:val="Paragrafoelenco"/>
        <w:keepNext/>
        <w:keepLines/>
        <w:numPr>
          <w:ilvl w:val="0"/>
          <w:numId w:val="5"/>
        </w:numPr>
        <w:spacing w:before="40" w:after="0" w:line="240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noProof/>
          <w:vanish/>
          <w:color w:val="2F5496" w:themeColor="accent1" w:themeShade="BF"/>
          <w:kern w:val="0"/>
          <w:sz w:val="32"/>
          <w:szCs w:val="32"/>
          <w:lang w:eastAsia="it-IT"/>
          <w14:ligatures w14:val="none"/>
        </w:rPr>
      </w:pPr>
    </w:p>
    <w:bookmarkEnd w:id="4"/>
    <w:p w14:paraId="4D8E039C" w14:textId="77777777" w:rsidR="00224B53" w:rsidRPr="00224B53" w:rsidRDefault="00224B53" w:rsidP="00224B53">
      <w:pPr>
        <w:pStyle w:val="Paragrafoelenco"/>
        <w:keepNext/>
        <w:keepLines/>
        <w:numPr>
          <w:ilvl w:val="0"/>
          <w:numId w:val="5"/>
        </w:numPr>
        <w:spacing w:before="40" w:after="0" w:line="240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noProof/>
          <w:vanish/>
          <w:color w:val="2F5496" w:themeColor="accent1" w:themeShade="BF"/>
          <w:kern w:val="0"/>
          <w:sz w:val="32"/>
          <w:szCs w:val="32"/>
          <w:lang w:eastAsia="it-IT"/>
          <w14:ligatures w14:val="none"/>
        </w:rPr>
      </w:pPr>
    </w:p>
    <w:sectPr w:rsidR="00224B53" w:rsidRPr="00224B53" w:rsidSect="0070756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E20"/>
    <w:multiLevelType w:val="multilevel"/>
    <w:tmpl w:val="B7F234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)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3274"/>
    <w:multiLevelType w:val="multilevel"/>
    <w:tmpl w:val="7D72142C"/>
    <w:lvl w:ilvl="0">
      <w:start w:val="1"/>
      <w:numFmt w:val="decimal"/>
      <w:pStyle w:val="doctrasversal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11disposizionitrasversali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510673E"/>
    <w:multiLevelType w:val="hybridMultilevel"/>
    <w:tmpl w:val="24843C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B755A"/>
    <w:multiLevelType w:val="hybridMultilevel"/>
    <w:tmpl w:val="8C52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4469">
    <w:abstractNumId w:val="5"/>
  </w:num>
  <w:num w:numId="2" w16cid:durableId="160244519">
    <w:abstractNumId w:val="1"/>
  </w:num>
  <w:num w:numId="3" w16cid:durableId="1617372150">
    <w:abstractNumId w:val="0"/>
  </w:num>
  <w:num w:numId="4" w16cid:durableId="986588207">
    <w:abstractNumId w:val="2"/>
  </w:num>
  <w:num w:numId="5" w16cid:durableId="722022183">
    <w:abstractNumId w:val="3"/>
  </w:num>
  <w:num w:numId="6" w16cid:durableId="1632639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2"/>
    <w:rsid w:val="00224B53"/>
    <w:rsid w:val="002325A9"/>
    <w:rsid w:val="00281C29"/>
    <w:rsid w:val="0029420B"/>
    <w:rsid w:val="002B5A11"/>
    <w:rsid w:val="002B65B1"/>
    <w:rsid w:val="00305742"/>
    <w:rsid w:val="003227AC"/>
    <w:rsid w:val="0052532E"/>
    <w:rsid w:val="006B05D6"/>
    <w:rsid w:val="00707565"/>
    <w:rsid w:val="0076566C"/>
    <w:rsid w:val="007A1306"/>
    <w:rsid w:val="00916968"/>
    <w:rsid w:val="00974145"/>
    <w:rsid w:val="00AA04BA"/>
    <w:rsid w:val="00AE0ACB"/>
    <w:rsid w:val="00B42919"/>
    <w:rsid w:val="00D74E61"/>
    <w:rsid w:val="00F31233"/>
    <w:rsid w:val="00F62A3C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BDCE"/>
  <w15:chartTrackingRefBased/>
  <w15:docId w15:val="{5D605DCC-33B2-456F-A018-7476E62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5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5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30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5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57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57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57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57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7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57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574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99"/>
    <w:qFormat/>
    <w:rsid w:val="003057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57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7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5742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rsid w:val="0029420B"/>
  </w:style>
  <w:style w:type="character" w:customStyle="1" w:styleId="eop">
    <w:name w:val="eop"/>
    <w:basedOn w:val="Carpredefinitoparagrafo"/>
    <w:rsid w:val="00B42919"/>
  </w:style>
  <w:style w:type="paragraph" w:customStyle="1" w:styleId="doctrasversali">
    <w:name w:val="doc trasversali"/>
    <w:basedOn w:val="Titolo2"/>
    <w:qFormat/>
    <w:rsid w:val="00224B53"/>
    <w:pPr>
      <w:numPr>
        <w:numId w:val="5"/>
      </w:numPr>
      <w:spacing w:before="40" w:after="0" w:line="240" w:lineRule="auto"/>
    </w:pPr>
    <w:rPr>
      <w:b/>
      <w:bCs/>
      <w:noProof/>
      <w:kern w:val="0"/>
      <w:lang w:eastAsia="it-IT"/>
      <w14:ligatures w14:val="none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224B53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224B53"/>
    <w:rPr>
      <w:rFonts w:asciiTheme="majorHAnsi" w:eastAsiaTheme="majorEastAsia" w:hAnsiTheme="majorHAnsi" w:cstheme="majorBidi"/>
      <w:b/>
      <w:bCs/>
      <w:noProof/>
      <w:color w:val="2F5496" w:themeColor="accent1" w:themeShade="BF"/>
      <w:kern w:val="0"/>
      <w:sz w:val="28"/>
      <w:szCs w:val="32"/>
      <w:lang w:eastAsia="it-IT"/>
      <w14:ligatures w14:val="none"/>
    </w:rPr>
  </w:style>
  <w:style w:type="paragraph" w:customStyle="1" w:styleId="Default">
    <w:name w:val="Default"/>
    <w:rsid w:val="00224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Altra Romagna</dc:creator>
  <cp:keywords/>
  <dc:description/>
  <cp:lastModifiedBy>Mauro Pazzaglia</cp:lastModifiedBy>
  <cp:revision>11</cp:revision>
  <dcterms:created xsi:type="dcterms:W3CDTF">2025-04-09T10:23:00Z</dcterms:created>
  <dcterms:modified xsi:type="dcterms:W3CDTF">2026-01-13T13:33:00Z</dcterms:modified>
</cp:coreProperties>
</file>